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header5.xml" ContentType="application/vnd.openxmlformats-officedocument.wordprocessingml.head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header8.xml" ContentType="application/vnd.openxmlformats-officedocument.wordprocessingml.header+xml"/>
  <Override PartName="/word/footer8.xml" ContentType="application/vnd.openxmlformats-officedocument.wordprocessingml.footer+xml"/>
  <Override PartName="/word/header9.xml" ContentType="application/vnd.openxmlformats-officedocument.wordprocessingml.header+xml"/>
  <Override PartName="/word/footer9.xml" ContentType="application/vnd.openxmlformats-officedocument.wordprocessingml.footer+xml"/>
  <Override PartName="/word/header10.xml" ContentType="application/vnd.openxmlformats-officedocument.wordprocessingml.header+xml"/>
  <Override PartName="/word/footer10.xml" ContentType="application/vnd.openxmlformats-officedocument.wordprocessingml.footer+xml"/>
  <Override PartName="/word/header11.xml" ContentType="application/vnd.openxmlformats-officedocument.wordprocessingml.header+xml"/>
  <Override PartName="/word/footer11.xml" ContentType="application/vnd.openxmlformats-officedocument.wordprocessingml.footer+xml"/>
  <Override PartName="/word/header12.xml" ContentType="application/vnd.openxmlformats-officedocument.wordprocessingml.header+xml"/>
  <Override PartName="/word/footer12.xml" ContentType="application/vnd.openxmlformats-officedocument.wordprocessingml.footer+xml"/>
  <Override PartName="/word/header13.xml" ContentType="application/vnd.openxmlformats-officedocument.wordprocessingml.header+xml"/>
  <Override PartName="/word/footer1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731F" w:rsidRDefault="009D6AEB">
      <w:pPr>
        <w:spacing w:before="600"/>
        <w:jc w:val="center"/>
      </w:pPr>
      <w:r>
        <w:rPr>
          <w:b/>
          <w:bCs/>
          <w:color w:val="1F3864"/>
          <w:sz w:val="24"/>
          <w:szCs w:val="24"/>
        </w:rPr>
        <w:t>I.I.S. «GIOVANNI XXIII - S. CATERINA - AMENDOLA»</w:t>
      </w:r>
    </w:p>
    <w:p w:rsidR="001C731F" w:rsidRDefault="001C731F">
      <w:pPr>
        <w:spacing w:before="900" w:after="100"/>
        <w:jc w:val="center"/>
        <w:rPr>
          <w:i/>
          <w:iCs/>
          <w:color w:val="555555"/>
          <w:sz w:val="19"/>
          <w:szCs w:val="19"/>
        </w:rPr>
      </w:pPr>
    </w:p>
    <w:p w:rsidR="001C731F" w:rsidRDefault="00B20DFC">
      <w:pPr>
        <w:spacing w:before="900" w:after="100"/>
        <w:jc w:val="center"/>
      </w:pPr>
      <w:r>
        <w:rPr>
          <w:b/>
          <w:bCs/>
          <w:color w:val="1F3864"/>
          <w:sz w:val="52"/>
          <w:szCs w:val="52"/>
        </w:rPr>
        <w:t>PROGETTA</w:t>
      </w:r>
      <w:r w:rsidR="009D6AEB">
        <w:rPr>
          <w:b/>
          <w:bCs/>
          <w:color w:val="1F3864"/>
          <w:sz w:val="52"/>
          <w:szCs w:val="52"/>
        </w:rPr>
        <w:t>ZIONE DI DIPARTIMENTO</w:t>
      </w:r>
    </w:p>
    <w:p w:rsidR="001C731F" w:rsidRDefault="009D6AEB">
      <w:pPr>
        <w:spacing w:after="900"/>
        <w:jc w:val="center"/>
      </w:pPr>
      <w:r>
        <w:rPr>
          <w:b/>
          <w:bCs/>
          <w:color w:val="0F7C82"/>
          <w:sz w:val="24"/>
          <w:szCs w:val="24"/>
        </w:rPr>
        <w:t>Asse culturale — Primo biennio, Secondo biennio e Quinto anno</w:t>
      </w:r>
    </w:p>
    <w:tbl>
      <w:tblPr>
        <w:tblStyle w:val="a"/>
        <w:tblW w:w="9296" w:type="dxa"/>
        <w:tblInd w:w="0" w:type="dxa"/>
        <w:tblBorders>
          <w:top w:val="nil"/>
          <w:left w:val="nil"/>
          <w:bottom w:val="nil"/>
          <w:right w:val="nil"/>
          <w:insideH w:val="single" w:sz="4" w:space="0" w:color="FFFFFF"/>
          <w:insideV w:val="single" w:sz="4" w:space="0" w:color="FFFFFF"/>
        </w:tblBorders>
        <w:tblLayout w:type="fixed"/>
        <w:tblLook w:val="0000" w:firstRow="0" w:lastRow="0" w:firstColumn="0" w:lastColumn="0" w:noHBand="0" w:noVBand="0"/>
      </w:tblPr>
      <w:tblGrid>
        <w:gridCol w:w="1328"/>
        <w:gridCol w:w="1328"/>
        <w:gridCol w:w="1328"/>
        <w:gridCol w:w="1328"/>
        <w:gridCol w:w="1328"/>
        <w:gridCol w:w="1328"/>
        <w:gridCol w:w="1328"/>
      </w:tblGrid>
      <w:tr w:rsidR="001C731F">
        <w:tc>
          <w:tcPr>
            <w:tcW w:w="1328" w:type="dxa"/>
            <w:shd w:val="clear" w:color="auto" w:fill="1F3864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NORMATIVA</w:t>
            </w:r>
          </w:p>
        </w:tc>
        <w:tc>
          <w:tcPr>
            <w:tcW w:w="1328" w:type="dxa"/>
            <w:shd w:val="clear" w:color="auto" w:fill="0F7C82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COMPETENZE</w:t>
            </w:r>
          </w:p>
        </w:tc>
        <w:tc>
          <w:tcPr>
            <w:tcW w:w="1328" w:type="dxa"/>
            <w:shd w:val="clear" w:color="auto" w:fill="D9730D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CIVICA</w:t>
            </w:r>
          </w:p>
        </w:tc>
        <w:tc>
          <w:tcPr>
            <w:tcW w:w="1328" w:type="dxa"/>
            <w:shd w:val="clear" w:color="auto" w:fill="6B3FA0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DIGITALE &amp; IA</w:t>
            </w:r>
          </w:p>
        </w:tc>
        <w:tc>
          <w:tcPr>
            <w:tcW w:w="1328" w:type="dxa"/>
            <w:shd w:val="clear" w:color="auto" w:fill="2E7D32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ORIENTAMENTO</w:t>
            </w:r>
          </w:p>
        </w:tc>
        <w:tc>
          <w:tcPr>
            <w:tcW w:w="1328" w:type="dxa"/>
            <w:shd w:val="clear" w:color="auto" w:fill="B8860B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SOFT SKILLS</w:t>
            </w:r>
          </w:p>
        </w:tc>
        <w:tc>
          <w:tcPr>
            <w:tcW w:w="1328" w:type="dxa"/>
            <w:shd w:val="clear" w:color="auto" w:fill="B23A2E"/>
            <w:tcMar>
              <w:top w:w="200" w:type="dxa"/>
              <w:left w:w="80" w:type="dxa"/>
              <w:bottom w:w="200" w:type="dxa"/>
              <w:right w:w="8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6"/>
                <w:szCs w:val="16"/>
              </w:rPr>
              <w:t>VALUTAZIONE</w:t>
            </w:r>
          </w:p>
        </w:tc>
      </w:tr>
    </w:tbl>
    <w:p w:rsidR="001C731F" w:rsidRDefault="009D6AEB">
      <w:pPr>
        <w:spacing w:before="1200"/>
        <w:jc w:val="center"/>
      </w:pPr>
      <w:r>
        <w:rPr>
          <w:color w:val="555555"/>
        </w:rPr>
        <w:t>Anno Scolastico 2026/2027</w:t>
      </w:r>
    </w:p>
    <w:p w:rsidR="001C731F" w:rsidRDefault="009D6AEB">
      <w:pPr>
        <w:spacing w:after="100"/>
        <w:jc w:val="center"/>
      </w:pPr>
      <w:r>
        <w:rPr>
          <w:i/>
          <w:iCs/>
          <w:color w:val="777777"/>
          <w:sz w:val="19"/>
          <w:szCs w:val="19"/>
        </w:rPr>
        <w:t>Coordinato con il Curricolo Verticale d'Istituto</w:t>
      </w:r>
    </w:p>
    <w:p w:rsidR="001C731F" w:rsidRDefault="009D6AEB">
      <w:pPr>
        <w:sectPr w:rsidR="001C731F">
          <w:pgSz w:w="11906" w:h="16838"/>
          <w:pgMar w:top="900" w:right="900" w:bottom="900" w:left="900" w:header="708" w:footer="708" w:gutter="0"/>
          <w:pgNumType w:start="1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INDICE</w:t>
      </w:r>
    </w:p>
    <w:sdt>
      <w:sdtPr>
        <w:id w:val="412046605"/>
        <w:docPartObj>
          <w:docPartGallery w:val="Table of Contents"/>
          <w:docPartUnique/>
        </w:docPartObj>
      </w:sdtPr>
      <w:sdtEndPr/>
      <w:sdtContent>
        <w:p w:rsidR="001C731F" w:rsidRDefault="009D6AEB">
          <w:r>
            <w:fldChar w:fldCharType="begin"/>
          </w:r>
          <w:r>
            <w:instrText xml:space="preserve"> TOC \h \u \z \t "Heading 1,1,Heading 2,2,Heading 3,3,"</w:instrText>
          </w:r>
          <w:r>
            <w:fldChar w:fldCharType="separate"/>
          </w:r>
        </w:p>
        <w:p w:rsidR="001C731F" w:rsidRDefault="009D6AEB">
          <w:r>
            <w:fldChar w:fldCharType="end"/>
          </w:r>
        </w:p>
      </w:sdtContent>
    </w:sdt>
    <w:p w:rsidR="001C731F" w:rsidRDefault="009D6AEB">
      <w:pPr>
        <w:sectPr w:rsidR="001C731F">
          <w:headerReference w:type="default" r:id="rId8"/>
          <w:footerReference w:type="default" r:id="rId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Dati generali</w:t>
      </w:r>
    </w:p>
    <w:tbl>
      <w:tblPr>
        <w:tblStyle w:val="a0"/>
        <w:tblW w:w="988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185"/>
      </w:tblGrid>
      <w:tr w:rsidR="001C731F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Istituto</w:t>
            </w:r>
          </w:p>
        </w:tc>
        <w:tc>
          <w:tcPr>
            <w:tcW w:w="718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I.I.S. «Giovanni XXIII - S. Caterina - Amendola»</w:t>
            </w:r>
          </w:p>
        </w:tc>
      </w:tr>
      <w:tr w:rsidR="001C731F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Anno scolastico</w:t>
            </w:r>
          </w:p>
        </w:tc>
        <w:tc>
          <w:tcPr>
            <w:tcW w:w="718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Dipartimento dell'Asse</w:t>
            </w:r>
          </w:p>
        </w:tc>
        <w:tc>
          <w:tcPr>
            <w:tcW w:w="718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Indirizzi coinvolti</w:t>
            </w:r>
          </w:p>
        </w:tc>
        <w:tc>
          <w:tcPr>
            <w:tcW w:w="718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1C731F"/>
        </w:tc>
      </w:tr>
    </w:tbl>
    <w:p w:rsidR="001C731F" w:rsidRDefault="001C731F"/>
    <w:p w:rsidR="001C731F" w:rsidRDefault="009D6AEB">
      <w:pPr>
        <w:pStyle w:val="Titolo2"/>
        <w:spacing w:before="300" w:after="150"/>
      </w:pPr>
      <w:r>
        <w:rPr>
          <w:b/>
          <w:bCs/>
          <w:color w:val="1F3864"/>
        </w:rPr>
        <w:t>Materie e docenti</w:t>
      </w:r>
    </w:p>
    <w:tbl>
      <w:tblPr>
        <w:tblStyle w:val="a1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650"/>
        <w:gridCol w:w="5250"/>
      </w:tblGrid>
      <w:tr w:rsidR="001C731F">
        <w:trPr>
          <w:tblHeader/>
        </w:trPr>
        <w:tc>
          <w:tcPr>
            <w:tcW w:w="465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MATERIA</w:t>
            </w:r>
          </w:p>
        </w:tc>
        <w:tc>
          <w:tcPr>
            <w:tcW w:w="5250" w:type="dxa"/>
            <w:shd w:val="clear" w:color="auto" w:fill="1F3864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DOCENTE</w:t>
            </w:r>
          </w:p>
        </w:tc>
      </w:tr>
      <w:tr w:rsidR="001C731F">
        <w:tc>
          <w:tcPr>
            <w:tcW w:w="46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46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46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46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46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46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525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9D6AEB">
      <w:pPr>
        <w:sectPr w:rsidR="001C731F">
          <w:headerReference w:type="default" r:id="rId10"/>
          <w:footerReference w:type="default" r:id="rId11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1F3864"/>
        </w:pBdr>
        <w:spacing w:before="400" w:after="200"/>
      </w:pPr>
      <w:r>
        <w:rPr>
          <w:b/>
          <w:bCs/>
          <w:color w:val="1F3864"/>
        </w:rPr>
        <w:lastRenderedPageBreak/>
        <w:t>1. La normativa di riferimento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Raccomandazione del Consiglio dell'Unione Europea del 22 maggio 2018 relativa alle competenze chiave per l'apprendimento permanente;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proofErr w:type="spellStart"/>
      <w:r>
        <w:rPr>
          <w:color w:val="000000"/>
        </w:rPr>
        <w:t>D.Lgs.</w:t>
      </w:r>
      <w:proofErr w:type="spellEnd"/>
      <w:r>
        <w:rPr>
          <w:color w:val="000000"/>
        </w:rPr>
        <w:t xml:space="preserve"> 226/2005 — norme generali e Profilo Educativo Culturale e Professionale (</w:t>
      </w:r>
      <w:proofErr w:type="spellStart"/>
      <w:r>
        <w:rPr>
          <w:color w:val="000000"/>
        </w:rPr>
        <w:t>PECuP</w:t>
      </w:r>
      <w:proofErr w:type="spellEnd"/>
      <w:r>
        <w:rPr>
          <w:color w:val="000000"/>
        </w:rPr>
        <w:t>);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D.P.R. 87, 88, 89/2010 — riordino d</w:t>
      </w:r>
      <w:r>
        <w:rPr>
          <w:color w:val="000000"/>
        </w:rPr>
        <w:t>egli Istituti Professionali, Tecnici e dei Licei;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D.M. 22 agosto 2007, n. 139 — Regolamento in materia di adempimento dell'obbligo di istruzione;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D.M. n. 254/2012 — Indicazioni Nazionali per il curricolo;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proofErr w:type="spellStart"/>
      <w:r>
        <w:rPr>
          <w:color w:val="000000"/>
        </w:rPr>
        <w:t>D.Lgs.</w:t>
      </w:r>
      <w:proofErr w:type="spellEnd"/>
      <w:r>
        <w:rPr>
          <w:color w:val="000000"/>
        </w:rPr>
        <w:t xml:space="preserve"> 14 gennaio 2008, n. 21 e n. 22 — percorsi di</w:t>
      </w:r>
      <w:r>
        <w:rPr>
          <w:color w:val="000000"/>
        </w:rPr>
        <w:t xml:space="preserve"> orientamento all'istruzione universitaria, all'alta formazione e al lavoro;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D.M. 27 gennaio 2010, n. 9 — modello nazionale di certificazione delle competenze;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Linee Guida degli Istituti Tecnici per il primo biennio, il secondo biennio e l'ultimo anno;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Leg</w:t>
      </w:r>
      <w:r>
        <w:rPr>
          <w:color w:val="000000"/>
        </w:rPr>
        <w:t>ge 20 agosto 2019, n. 92 — Educazione Civica;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Legge 13 luglio 2015, n. 107;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Linee Guida per l'Orientamento (D.M. 328/2022 e successive integrazioni);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Legge 19 febbraio 2025, n. 22 — sviluppo delle competenze non cognitive e trasversali;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Regolamento d'Istituto per l'uso degli strumenti di Intelligenza Artificiale;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 xml:space="preserve">Per gli indirizzi nautici: Convenzione IMO STCW '95 </w:t>
      </w:r>
      <w:proofErr w:type="spellStart"/>
      <w:r>
        <w:rPr>
          <w:color w:val="000000"/>
        </w:rPr>
        <w:t>Amended</w:t>
      </w:r>
      <w:proofErr w:type="spellEnd"/>
      <w:r>
        <w:rPr>
          <w:color w:val="000000"/>
        </w:rPr>
        <w:t xml:space="preserve"> Manila 2010 (ove pertinente all'Asse);</w:t>
      </w:r>
    </w:p>
    <w:p w:rsidR="001C731F" w:rsidRDefault="009D6AEB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80" w:line="280" w:lineRule="auto"/>
      </w:pPr>
      <w:r>
        <w:rPr>
          <w:color w:val="000000"/>
        </w:rPr>
        <w:t>Altro (specificare a cura del Dipartimento): _____________________</w:t>
      </w:r>
    </w:p>
    <w:p w:rsidR="001C731F" w:rsidRDefault="009D6AEB">
      <w:pPr>
        <w:spacing w:after="150" w:line="300" w:lineRule="auto"/>
        <w:jc w:val="both"/>
      </w:pPr>
      <w:r>
        <w:t>Per il PECUP</w:t>
      </w:r>
      <w:r>
        <w:t xml:space="preserve"> dello studente e i risultati di apprendimento attesi al termine del ciclo di studi si rimanda all'Allegato A al D.P.R. 15 marzo 2010, n. 88 e alle Linee Guida di indirizzo vigenti.</w:t>
      </w:r>
    </w:p>
    <w:p w:rsidR="001C731F" w:rsidRDefault="009D6AEB">
      <w:pPr>
        <w:sectPr w:rsidR="001C731F">
          <w:headerReference w:type="default" r:id="rId12"/>
          <w:footerReference w:type="default" r:id="rId13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2. Competenze chiave di Cittadinanza ed Europee e discipline che le perseguono</w:t>
      </w:r>
    </w:p>
    <w:tbl>
      <w:tblPr>
        <w:tblStyle w:val="a2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3495"/>
        <w:gridCol w:w="6435"/>
      </w:tblGrid>
      <w:tr w:rsidR="001C731F">
        <w:trPr>
          <w:tblHeader/>
        </w:trPr>
        <w:tc>
          <w:tcPr>
            <w:tcW w:w="34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 CHIAVE DI CITTADINANZA</w:t>
            </w:r>
          </w:p>
        </w:tc>
        <w:tc>
          <w:tcPr>
            <w:tcW w:w="643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DISCIPLINE COINVOLTE</w:t>
            </w:r>
          </w:p>
        </w:tc>
      </w:tr>
      <w:tr w:rsidR="001C731F">
        <w:tc>
          <w:tcPr>
            <w:tcW w:w="3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Imparare ad imparare</w:t>
            </w:r>
          </w:p>
        </w:tc>
        <w:tc>
          <w:tcPr>
            <w:tcW w:w="643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TUTTE</w:t>
            </w:r>
          </w:p>
        </w:tc>
      </w:tr>
      <w:tr w:rsidR="001C731F">
        <w:tc>
          <w:tcPr>
            <w:tcW w:w="3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Progettare</w:t>
            </w:r>
          </w:p>
        </w:tc>
        <w:tc>
          <w:tcPr>
            <w:tcW w:w="6435" w:type="dxa"/>
            <w:shd w:val="clear" w:color="auto" w:fill="E7F3F3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Comunicare</w:t>
            </w:r>
          </w:p>
        </w:tc>
        <w:tc>
          <w:tcPr>
            <w:tcW w:w="643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Collaborare e partecipare</w:t>
            </w:r>
          </w:p>
        </w:tc>
        <w:tc>
          <w:tcPr>
            <w:tcW w:w="6435" w:type="dxa"/>
            <w:shd w:val="clear" w:color="auto" w:fill="E7F3F3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Agire in modo autonomo e responsabile</w:t>
            </w:r>
          </w:p>
        </w:tc>
        <w:tc>
          <w:tcPr>
            <w:tcW w:w="643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Risolvere problemi</w:t>
            </w:r>
          </w:p>
        </w:tc>
        <w:tc>
          <w:tcPr>
            <w:tcW w:w="6435" w:type="dxa"/>
            <w:shd w:val="clear" w:color="auto" w:fill="E7F3F3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Individuare collegamenti e relazioni</w:t>
            </w:r>
          </w:p>
        </w:tc>
        <w:tc>
          <w:tcPr>
            <w:tcW w:w="643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3495" w:type="dxa"/>
            <w:shd w:val="clear" w:color="auto" w:fill="E7F3F3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000000"/>
                <w:sz w:val="19"/>
                <w:szCs w:val="19"/>
              </w:rPr>
              <w:t>Acquisire ed interpretare l'informazione</w:t>
            </w:r>
          </w:p>
        </w:tc>
        <w:tc>
          <w:tcPr>
            <w:tcW w:w="6435" w:type="dxa"/>
            <w:shd w:val="clear" w:color="auto" w:fill="E7F3F3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1C731F"/>
    <w:p w:rsidR="001C731F" w:rsidRDefault="009D6AEB">
      <w:pPr>
        <w:pStyle w:val="Titolo2"/>
        <w:spacing w:before="300" w:after="150"/>
      </w:pPr>
      <w:r>
        <w:rPr>
          <w:b/>
          <w:bCs/>
          <w:color w:val="0F7C82"/>
        </w:rPr>
        <w:t>2.1 Le 8 competenze chiave europee per l'apprendimento permanente</w:t>
      </w:r>
    </w:p>
    <w:p w:rsidR="001C731F" w:rsidRDefault="009D6AEB">
      <w:pPr>
        <w:spacing w:after="150" w:line="300" w:lineRule="auto"/>
      </w:pPr>
      <w:r>
        <w:t>Quadro di riferimento trasversale (Raccomandazione UE 22 maggio 2018), richiamato quale cornice comune a tutti gli Assi dell'Istituto: competenza alfabetica funzionale; multilinguistica; matematica e in scienze/tecnologie/ingegneria; digitale; personale, s</w:t>
      </w:r>
      <w:r>
        <w:t>ociale e capacità di imparare a imparare; in materia di cittadinanza; imprenditoriale; in materia di consapevolezza ed espressione culturali.</w:t>
      </w:r>
    </w:p>
    <w:p w:rsidR="001C731F" w:rsidRDefault="009D6AEB">
      <w:pPr>
        <w:sectPr w:rsidR="001C731F">
          <w:headerReference w:type="default" r:id="rId14"/>
          <w:footerReference w:type="default" r:id="rId15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3. Funzione delle materie dell'Asse rispetto al PECUP</w:t>
      </w:r>
    </w:p>
    <w:p w:rsidR="001C731F" w:rsidRDefault="009D6AEB">
      <w:pPr>
        <w:spacing w:after="150" w:line="300" w:lineRule="auto"/>
        <w:jc w:val="both"/>
      </w:pPr>
      <w:r>
        <w:t>Valori, criteri metodologici, esperienze fondamentali e passi più rilevanti del cammino proposto dalla scuola per perseguire le mete previste dal PECUP (Profilo Educativo, Culturale e Professionale dell</w:t>
      </w:r>
      <w:r>
        <w:t>o studente), in coerenza con le competenze di cittadinanza.</w:t>
      </w:r>
    </w:p>
    <w:p w:rsidR="001C731F" w:rsidRDefault="009D6AEB">
      <w:pPr>
        <w:pStyle w:val="Titolo2"/>
        <w:spacing w:before="300" w:after="150"/>
      </w:pPr>
      <w:r>
        <w:rPr>
          <w:b/>
          <w:bCs/>
          <w:color w:val="0F7C82"/>
        </w:rPr>
        <w:t>3.1 Primo biennio</w:t>
      </w:r>
    </w:p>
    <w:tbl>
      <w:tblPr>
        <w:tblStyle w:val="a3"/>
        <w:tblW w:w="9915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1C731F" w:rsidTr="00B20DFC">
        <w:tc>
          <w:tcPr>
            <w:tcW w:w="9915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C731F" w:rsidRDefault="009D6AEB">
            <w:r>
              <w:rPr>
                <w:b/>
                <w:bCs/>
                <w:color w:val="0F7C82"/>
                <w:sz w:val="19"/>
                <w:szCs w:val="19"/>
              </w:rPr>
              <w:t>✎</w:t>
            </w:r>
            <w:r>
              <w:rPr>
                <w:b/>
                <w:bCs/>
                <w:color w:val="0F7C82"/>
                <w:sz w:val="19"/>
                <w:szCs w:val="19"/>
              </w:rPr>
              <w:t xml:space="preserve"> </w:t>
            </w:r>
            <w:r w:rsidR="00B20DFC">
              <w:rPr>
                <w:b/>
                <w:bCs/>
                <w:color w:val="0F7C82"/>
                <w:sz w:val="19"/>
                <w:szCs w:val="19"/>
              </w:rPr>
              <w:t xml:space="preserve">   </w:t>
            </w:r>
            <w:bookmarkStart w:id="0" w:name="_GoBack"/>
            <w:bookmarkEnd w:id="0"/>
            <w:r>
              <w:rPr>
                <w:b/>
                <w:bCs/>
                <w:color w:val="0F7C82"/>
                <w:sz w:val="19"/>
                <w:szCs w:val="19"/>
              </w:rPr>
              <w:t>SPAZIO DI LAVORO PER I DOCENTI/DIPARTIMENTI</w:t>
            </w:r>
          </w:p>
          <w:p w:rsidR="001C731F" w:rsidRDefault="009D6AEB">
            <w:pPr>
              <w:spacing w:before="60"/>
            </w:pPr>
            <w:r>
              <w:rPr>
                <w:i/>
                <w:iCs/>
                <w:color w:val="444444"/>
                <w:sz w:val="19"/>
                <w:szCs w:val="19"/>
              </w:rPr>
              <w:t>L'Asse di …………, per il primo biennio, in sinergia con le discipline degli altri assi, si propone di …………………………………………………………</w:t>
            </w:r>
          </w:p>
        </w:tc>
      </w:tr>
    </w:tbl>
    <w:p w:rsidR="001C731F" w:rsidRDefault="009D6AEB">
      <w:pPr>
        <w:pStyle w:val="Titolo2"/>
        <w:spacing w:before="300" w:after="150"/>
        <w:rPr>
          <w:b/>
          <w:bCs/>
          <w:color w:val="0F7C82"/>
        </w:rPr>
      </w:pPr>
      <w:r>
        <w:rPr>
          <w:b/>
          <w:bCs/>
          <w:color w:val="0F7C82"/>
        </w:rPr>
        <w:t>3.2 Seco</w:t>
      </w:r>
      <w:r>
        <w:rPr>
          <w:b/>
          <w:bCs/>
          <w:color w:val="0F7C82"/>
        </w:rPr>
        <w:t>ndo biennio e quinto anno</w:t>
      </w:r>
    </w:p>
    <w:p w:rsidR="00B20DFC" w:rsidRDefault="00B20DFC" w:rsidP="00B20DFC">
      <w:pPr>
        <w:pStyle w:val="Titolo2"/>
        <w:spacing w:before="300" w:after="150"/>
      </w:pPr>
    </w:p>
    <w:tbl>
      <w:tblPr>
        <w:tblW w:w="9915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B20DFC" w:rsidTr="00496220">
        <w:tc>
          <w:tcPr>
            <w:tcW w:w="9915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B20DFC" w:rsidRDefault="00B20DFC" w:rsidP="00496220">
            <w:r>
              <w:rPr>
                <w:b/>
                <w:bCs/>
                <w:color w:val="0F7C82"/>
                <w:sz w:val="19"/>
                <w:szCs w:val="19"/>
              </w:rPr>
              <w:t>✎   SPAZIO DI LAVORO PER I DOCENTI/DIPARTIMENTI</w:t>
            </w:r>
          </w:p>
          <w:p w:rsidR="00B20DFC" w:rsidRDefault="00B20DFC" w:rsidP="00496220">
            <w:pPr>
              <w:spacing w:before="60"/>
            </w:pPr>
            <w:r>
              <w:rPr>
                <w:i/>
                <w:iCs/>
                <w:color w:val="444444"/>
                <w:sz w:val="19"/>
                <w:szCs w:val="19"/>
              </w:rPr>
              <w:t xml:space="preserve">Compilare indicando, per ciascun anno, le competenze di Asse, la/e disciplina/e di riferimento, i </w:t>
            </w:r>
            <w:proofErr w:type="spellStart"/>
            <w:r>
              <w:rPr>
                <w:i/>
                <w:iCs/>
                <w:color w:val="444444"/>
                <w:sz w:val="19"/>
                <w:szCs w:val="19"/>
              </w:rPr>
              <w:t>saperi</w:t>
            </w:r>
            <w:proofErr w:type="spellEnd"/>
            <w:r>
              <w:rPr>
                <w:i/>
                <w:iCs/>
                <w:color w:val="444444"/>
                <w:sz w:val="19"/>
                <w:szCs w:val="19"/>
              </w:rPr>
              <w:t xml:space="preserve"> essenziali (abilità e conoscenze) e gli eventuali compiti di realtà/UDA collegati.</w:t>
            </w:r>
          </w:p>
        </w:tc>
      </w:tr>
    </w:tbl>
    <w:p w:rsidR="00B20DFC" w:rsidRPr="00B20DFC" w:rsidRDefault="00B20DFC" w:rsidP="00B20DFC"/>
    <w:p w:rsidR="001C731F" w:rsidRDefault="009D6AEB">
      <w:pPr>
        <w:sectPr w:rsidR="001C731F">
          <w:headerReference w:type="default" r:id="rId16"/>
          <w:footerReference w:type="default" r:id="rId17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4. Competenze di Asse distinte per disciplina e per anno di corso</w:t>
      </w:r>
    </w:p>
    <w:p w:rsidR="001C731F" w:rsidRDefault="009D6AEB">
      <w:pPr>
        <w:pStyle w:val="Titolo2"/>
        <w:spacing w:before="300" w:after="150"/>
      </w:pPr>
      <w:r>
        <w:rPr>
          <w:b/>
          <w:bCs/>
          <w:color w:val="0F7C82"/>
        </w:rPr>
        <w:t>4.1 Primo biennio</w:t>
      </w:r>
    </w:p>
    <w:tbl>
      <w:tblPr>
        <w:tblStyle w:val="a5"/>
        <w:tblW w:w="9915" w:type="dxa"/>
        <w:tblInd w:w="0" w:type="dxa"/>
        <w:tblBorders>
          <w:top w:val="single" w:sz="6" w:space="0" w:color="0F7C82"/>
          <w:left w:val="single" w:sz="6" w:space="0" w:color="0F7C82"/>
          <w:bottom w:val="single" w:sz="6" w:space="0" w:color="0F7C82"/>
          <w:right w:val="single" w:sz="6" w:space="0" w:color="0F7C82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1C731F" w:rsidTr="00B20DFC">
        <w:tc>
          <w:tcPr>
            <w:tcW w:w="9915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C731F" w:rsidRDefault="009D6AEB">
            <w:r>
              <w:rPr>
                <w:b/>
                <w:bCs/>
                <w:color w:val="0F7C82"/>
                <w:sz w:val="19"/>
                <w:szCs w:val="19"/>
              </w:rPr>
              <w:t>✎</w:t>
            </w:r>
            <w:r>
              <w:rPr>
                <w:b/>
                <w:bCs/>
                <w:color w:val="0F7C82"/>
                <w:sz w:val="19"/>
                <w:szCs w:val="19"/>
              </w:rPr>
              <w:t xml:space="preserve"> </w:t>
            </w:r>
            <w:r w:rsidR="00B20DFC">
              <w:rPr>
                <w:b/>
                <w:bCs/>
                <w:color w:val="0F7C82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0F7C82"/>
                <w:sz w:val="19"/>
                <w:szCs w:val="19"/>
              </w:rPr>
              <w:t>SPAZIO DI LAVORO PER I DOCENTI/DIPARTIMENTI</w:t>
            </w:r>
          </w:p>
          <w:p w:rsidR="001C731F" w:rsidRDefault="009D6AEB">
            <w:pPr>
              <w:spacing w:before="60"/>
            </w:pPr>
            <w:r>
              <w:rPr>
                <w:i/>
                <w:iCs/>
                <w:color w:val="444444"/>
                <w:sz w:val="19"/>
                <w:szCs w:val="19"/>
              </w:rPr>
              <w:t xml:space="preserve">Compilare indicando, per ciascun anno, le competenze di Asse, la/e disciplina/e di riferimento, i </w:t>
            </w:r>
            <w:proofErr w:type="spellStart"/>
            <w:r>
              <w:rPr>
                <w:i/>
                <w:iCs/>
                <w:color w:val="444444"/>
                <w:sz w:val="19"/>
                <w:szCs w:val="19"/>
              </w:rPr>
              <w:t>saperi</w:t>
            </w:r>
            <w:proofErr w:type="spellEnd"/>
            <w:r>
              <w:rPr>
                <w:i/>
                <w:iCs/>
                <w:color w:val="444444"/>
                <w:sz w:val="19"/>
                <w:szCs w:val="19"/>
              </w:rPr>
              <w:t xml:space="preserve"> essenziali (abilità e conoscenze) e gli eventuali compiti di realtà/UDA collegati.</w:t>
            </w:r>
          </w:p>
        </w:tc>
      </w:tr>
    </w:tbl>
    <w:p w:rsidR="001C731F" w:rsidRDefault="001C731F"/>
    <w:tbl>
      <w:tblPr>
        <w:tblStyle w:val="a6"/>
        <w:tblW w:w="997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1605"/>
        <w:gridCol w:w="1605"/>
        <w:gridCol w:w="3300"/>
        <w:gridCol w:w="1470"/>
      </w:tblGrid>
      <w:tr w:rsidR="001C731F">
        <w:trPr>
          <w:tblHeader/>
        </w:trPr>
        <w:tc>
          <w:tcPr>
            <w:tcW w:w="19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 RELATIVE ALL'ASSE</w:t>
            </w:r>
          </w:p>
        </w:tc>
        <w:tc>
          <w:tcPr>
            <w:tcW w:w="16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DISCIPLINA/E</w:t>
            </w:r>
          </w:p>
        </w:tc>
        <w:tc>
          <w:tcPr>
            <w:tcW w:w="16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ANNO</w:t>
            </w:r>
          </w:p>
        </w:tc>
        <w:tc>
          <w:tcPr>
            <w:tcW w:w="33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SAPERI ESSENZIALI(ABILITÀ / CONOSCENZE)</w:t>
            </w:r>
          </w:p>
        </w:tc>
        <w:tc>
          <w:tcPr>
            <w:tcW w:w="147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COMPITI DI REALTÀ / UDA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7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</w:t>
            </w:r>
          </w:p>
        </w:tc>
        <w:tc>
          <w:tcPr>
            <w:tcW w:w="33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7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III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7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IV</w:t>
            </w:r>
          </w:p>
        </w:tc>
        <w:tc>
          <w:tcPr>
            <w:tcW w:w="33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7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7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1C731F"/>
    <w:p w:rsidR="001C731F" w:rsidRDefault="009D6AEB">
      <w:pPr>
        <w:pStyle w:val="Titolo2"/>
        <w:spacing w:before="300" w:after="150"/>
      </w:pPr>
      <w:r>
        <w:rPr>
          <w:b/>
          <w:bCs/>
          <w:color w:val="0F7C82"/>
        </w:rPr>
        <w:t>4.2 Secondo biennio e quinto anno</w:t>
      </w:r>
    </w:p>
    <w:p w:rsidR="001C731F" w:rsidRDefault="009D6AEB">
      <w:pPr>
        <w:spacing w:after="150" w:line="300" w:lineRule="auto"/>
        <w:jc w:val="both"/>
      </w:pPr>
      <w:r>
        <w:t xml:space="preserve">Per gli indirizzi tecnici a carattere professionalizzante (es. articolazioni nautiche), indicare — ove pertinente — anche il riferimento alle competenze IMO STCW '95 </w:t>
      </w:r>
      <w:proofErr w:type="spellStart"/>
      <w:r>
        <w:t>Amended</w:t>
      </w:r>
      <w:proofErr w:type="spellEnd"/>
      <w:r>
        <w:t xml:space="preserve"> Manila 2010 e alle relative funzioni/opzioni di indirizzo (CMN, CAIM, CAIE).</w:t>
      </w:r>
    </w:p>
    <w:tbl>
      <w:tblPr>
        <w:tblStyle w:val="a7"/>
        <w:tblW w:w="999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995"/>
        <w:gridCol w:w="1605"/>
        <w:gridCol w:w="1605"/>
        <w:gridCol w:w="3300"/>
        <w:gridCol w:w="1485"/>
      </w:tblGrid>
      <w:tr w:rsidR="001C731F">
        <w:trPr>
          <w:tblHeader/>
        </w:trPr>
        <w:tc>
          <w:tcPr>
            <w:tcW w:w="19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 RELATIVE ALL'ASSE</w:t>
            </w:r>
          </w:p>
        </w:tc>
        <w:tc>
          <w:tcPr>
            <w:tcW w:w="16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DISCIPLINA/E</w:t>
            </w:r>
          </w:p>
        </w:tc>
        <w:tc>
          <w:tcPr>
            <w:tcW w:w="16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ANNO</w:t>
            </w:r>
          </w:p>
        </w:tc>
        <w:tc>
          <w:tcPr>
            <w:tcW w:w="3300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SAPERI ESSENZIALI(ABILITÀ / CONOSCENZE)</w:t>
            </w:r>
          </w:p>
        </w:tc>
        <w:tc>
          <w:tcPr>
            <w:tcW w:w="148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COMPITI DI REALTÀ / UDA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8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</w:t>
            </w:r>
          </w:p>
        </w:tc>
        <w:tc>
          <w:tcPr>
            <w:tcW w:w="33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8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III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8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IV</w:t>
            </w:r>
          </w:p>
        </w:tc>
        <w:tc>
          <w:tcPr>
            <w:tcW w:w="33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8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19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</w:t>
            </w:r>
          </w:p>
        </w:tc>
        <w:tc>
          <w:tcPr>
            <w:tcW w:w="33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48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9D6AEB">
      <w:pPr>
        <w:sectPr w:rsidR="001C731F">
          <w:headerReference w:type="default" r:id="rId18"/>
          <w:footerReference w:type="default" r:id="rId1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0F7C82"/>
        </w:pBdr>
        <w:spacing w:before="400" w:after="200"/>
      </w:pPr>
      <w:r>
        <w:rPr>
          <w:b/>
          <w:bCs/>
          <w:color w:val="0F7C82"/>
        </w:rPr>
        <w:lastRenderedPageBreak/>
        <w:t>5. Unità di Apprendimento (UDA) da proporre ai Consigli di Classe</w:t>
      </w:r>
    </w:p>
    <w:tbl>
      <w:tblPr>
        <w:tblStyle w:val="a8"/>
        <w:tblW w:w="990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705"/>
        <w:gridCol w:w="9195"/>
      </w:tblGrid>
      <w:tr w:rsidR="001C731F">
        <w:trPr>
          <w:tblHeader/>
        </w:trPr>
        <w:tc>
          <w:tcPr>
            <w:tcW w:w="70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0F7C8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ELEMENTO DA VERIFICARE / INSERIRE A CURA DEL DOCENTE-DIPARTIMENTO</w:t>
            </w:r>
          </w:p>
        </w:tc>
      </w:tr>
      <w:tr w:rsidR="001C731F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UDA 1 — Titolo, discipline coinvolte, prodotto/i atteso/i, risultati attesi</w:t>
            </w:r>
          </w:p>
        </w:tc>
      </w:tr>
      <w:tr w:rsidR="001C731F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UDA 2 — Titolo, discipline coinvolte, prodotto/i atteso/i, risultati attesi</w:t>
            </w:r>
          </w:p>
        </w:tc>
      </w:tr>
      <w:tr w:rsidR="001C731F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Raccordo con le competenze chiave di cittadinanza (cfr. cap. 2)</w:t>
            </w:r>
          </w:p>
        </w:tc>
      </w:tr>
      <w:tr w:rsidR="001C731F">
        <w:tc>
          <w:tcPr>
            <w:tcW w:w="70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Raccordo con Educazione Civica, digitale, orientamento e soft </w:t>
            </w:r>
            <w:proofErr w:type="spellStart"/>
            <w:r>
              <w:rPr>
                <w:color w:val="000000"/>
                <w:sz w:val="19"/>
                <w:szCs w:val="19"/>
              </w:rPr>
              <w:t>skills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(ove pertinente)</w:t>
            </w:r>
          </w:p>
        </w:tc>
      </w:tr>
      <w:tr w:rsidR="001C731F">
        <w:tc>
          <w:tcPr>
            <w:tcW w:w="7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color w:val="000000"/>
                <w:sz w:val="19"/>
                <w:szCs w:val="19"/>
              </w:rPr>
              <w:t>☐</w:t>
            </w:r>
          </w:p>
        </w:tc>
        <w:tc>
          <w:tcPr>
            <w:tcW w:w="91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Compilazione secondo il Modello UDA d'Istituto</w:t>
            </w:r>
          </w:p>
        </w:tc>
      </w:tr>
    </w:tbl>
    <w:p w:rsidR="001C731F" w:rsidRDefault="009D6AEB">
      <w:pPr>
        <w:sectPr w:rsidR="001C731F">
          <w:headerReference w:type="default" r:id="rId20"/>
          <w:footerReference w:type="default" r:id="rId21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D9730D"/>
        </w:pBdr>
        <w:spacing w:before="400" w:after="200"/>
      </w:pPr>
      <w:r>
        <w:rPr>
          <w:b/>
          <w:bCs/>
          <w:color w:val="D9730D"/>
        </w:rPr>
        <w:lastRenderedPageBreak/>
        <w:t>6. Contributo dell'Asse all'Educazione Civica</w:t>
      </w:r>
    </w:p>
    <w:p w:rsidR="001C731F" w:rsidRDefault="009D6AEB">
      <w:pPr>
        <w:spacing w:after="150" w:line="300" w:lineRule="auto"/>
        <w:jc w:val="both"/>
      </w:pPr>
      <w:r>
        <w:t>Ai sensi della Legge 20 agosto 2019, n. 92, ciascuna disciplina dell'Asse contribu</w:t>
      </w:r>
      <w:r>
        <w:t xml:space="preserve">isce, per almeno una quota </w:t>
      </w:r>
      <w:proofErr w:type="gramStart"/>
      <w:r>
        <w:t>delle 33</w:t>
      </w:r>
      <w:proofErr w:type="gramEnd"/>
      <w:r>
        <w:t xml:space="preserve"> ore annue complessive, allo sviluppo dei tre nuclei tematici del Curricolo di Educazione Civica d'Istituto.</w:t>
      </w:r>
    </w:p>
    <w:tbl>
      <w:tblPr>
        <w:tblStyle w:val="a9"/>
        <w:tblW w:w="994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100"/>
        <w:gridCol w:w="2100"/>
        <w:gridCol w:w="2100"/>
        <w:gridCol w:w="1545"/>
      </w:tblGrid>
      <w:tr w:rsidR="001C731F">
        <w:trPr>
          <w:tblHeader/>
        </w:trPr>
        <w:tc>
          <w:tcPr>
            <w:tcW w:w="21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DISCIPLINA</w:t>
            </w:r>
          </w:p>
        </w:tc>
        <w:tc>
          <w:tcPr>
            <w:tcW w:w="21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COSTITUZIONE</w:t>
            </w:r>
          </w:p>
        </w:tc>
        <w:tc>
          <w:tcPr>
            <w:tcW w:w="21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SVILUPPO SOSTEN.</w:t>
            </w:r>
          </w:p>
        </w:tc>
        <w:tc>
          <w:tcPr>
            <w:tcW w:w="2100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NUCLEO: CITTADINANZA DIGITALE</w:t>
            </w:r>
          </w:p>
        </w:tc>
        <w:tc>
          <w:tcPr>
            <w:tcW w:w="1545" w:type="dxa"/>
            <w:shd w:val="clear" w:color="auto" w:fill="D9730D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ORE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4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4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4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45" w:type="dxa"/>
            <w:shd w:val="clear" w:color="auto" w:fill="FBEADD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54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9D6AEB">
      <w:pPr>
        <w:sectPr w:rsidR="001C731F">
          <w:headerReference w:type="default" r:id="rId22"/>
          <w:footerReference w:type="default" r:id="rId23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6B3FA0"/>
        </w:pBdr>
        <w:spacing w:before="400" w:after="200"/>
      </w:pPr>
      <w:r>
        <w:rPr>
          <w:b/>
          <w:bCs/>
          <w:color w:val="6B3FA0"/>
        </w:rPr>
        <w:lastRenderedPageBreak/>
        <w:t>7. Competenza digitale e uso dell'Intelligenza Artificiale</w:t>
      </w:r>
    </w:p>
    <w:p w:rsidR="001C731F" w:rsidRDefault="009D6AEB">
      <w:pPr>
        <w:spacing w:after="150" w:line="300" w:lineRule="auto"/>
        <w:jc w:val="both"/>
      </w:pPr>
      <w:r>
        <w:t xml:space="preserve">Il Dipartimento definisce le modalità con cui le discipline dell'Asse concorrono allo sviluppo della competenza digitale (quadro </w:t>
      </w:r>
      <w:proofErr w:type="spellStart"/>
      <w:r>
        <w:t>DigComp</w:t>
      </w:r>
      <w:proofErr w:type="spellEnd"/>
      <w:r>
        <w:t>) e disciplinano l'eventuale utilizzo di strumenti di Intelligenza Artificiale nella didattica, in coerenza con il Regol</w:t>
      </w:r>
      <w:r>
        <w:t>amento d'Istituto per l'uso degli strumenti di IA.</w:t>
      </w:r>
    </w:p>
    <w:tbl>
      <w:tblPr>
        <w:tblStyle w:val="aa"/>
        <w:tblW w:w="993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30"/>
      </w:tblGrid>
      <w:tr w:rsidR="001C731F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Ambiti di sviluppo della competenza digitale</w:t>
            </w:r>
          </w:p>
        </w:tc>
        <w:tc>
          <w:tcPr>
            <w:tcW w:w="723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Alfabetizzazione informatica e dati · Comunicazione e collaborazione · Creazione di contenuti digitali · Sicurezza · </w:t>
            </w:r>
            <w:proofErr w:type="spellStart"/>
            <w:r>
              <w:rPr>
                <w:color w:val="000000"/>
                <w:sz w:val="19"/>
                <w:szCs w:val="19"/>
              </w:rPr>
              <w:t>Problem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</w:t>
            </w:r>
            <w:proofErr w:type="spellStart"/>
            <w:r>
              <w:rPr>
                <w:color w:val="000000"/>
                <w:sz w:val="19"/>
                <w:szCs w:val="19"/>
              </w:rPr>
              <w:t>solving</w:t>
            </w:r>
            <w:proofErr w:type="spellEnd"/>
            <w:r>
              <w:rPr>
                <w:color w:val="000000"/>
                <w:sz w:val="19"/>
                <w:szCs w:val="19"/>
              </w:rPr>
              <w:t xml:space="preserve"> digitale.</w:t>
            </w:r>
          </w:p>
        </w:tc>
      </w:tr>
      <w:tr w:rsidR="001C731F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Strumenti e piat</w:t>
            </w:r>
            <w:r>
              <w:rPr>
                <w:b/>
                <w:bCs/>
                <w:color w:val="FFFFFF"/>
                <w:sz w:val="19"/>
                <w:szCs w:val="19"/>
              </w:rPr>
              <w:t>taforme adottate dall'Asse</w:t>
            </w:r>
          </w:p>
        </w:tc>
        <w:tc>
          <w:tcPr>
            <w:tcW w:w="723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Utilizzo di strumenti di IA nella didattica</w:t>
            </w:r>
          </w:p>
        </w:tc>
        <w:tc>
          <w:tcPr>
            <w:tcW w:w="723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Specificare finalità didattiche, discipline coinvolte, modalità d'uso consentite agli studenti e riferimento agli articoli del Regolamento d'Istituto per l'uso dell'IA.</w:t>
            </w:r>
          </w:p>
        </w:tc>
      </w:tr>
      <w:tr w:rsidR="001C731F">
        <w:tc>
          <w:tcPr>
            <w:tcW w:w="2700" w:type="dxa"/>
            <w:shd w:val="clear" w:color="auto" w:fill="6B3FA0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Attività di educazione alla cittadinanza digitale</w:t>
            </w:r>
          </w:p>
        </w:tc>
        <w:tc>
          <w:tcPr>
            <w:tcW w:w="7230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Uso critico delle fonti, sicurezza online, tutela della privacy e del diritto d'autore, contrasto al </w:t>
            </w:r>
            <w:proofErr w:type="spellStart"/>
            <w:r>
              <w:rPr>
                <w:color w:val="000000"/>
                <w:sz w:val="19"/>
                <w:szCs w:val="19"/>
              </w:rPr>
              <w:t>cyberbullismo</w:t>
            </w:r>
            <w:proofErr w:type="spellEnd"/>
            <w:r>
              <w:rPr>
                <w:color w:val="000000"/>
                <w:sz w:val="19"/>
                <w:szCs w:val="19"/>
              </w:rPr>
              <w:t>.</w:t>
            </w:r>
          </w:p>
        </w:tc>
      </w:tr>
    </w:tbl>
    <w:p w:rsidR="001C731F" w:rsidRDefault="009D6AEB">
      <w:pPr>
        <w:sectPr w:rsidR="001C731F">
          <w:headerReference w:type="default" r:id="rId24"/>
          <w:footerReference w:type="default" r:id="rId25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2E7D32"/>
        </w:pBdr>
        <w:spacing w:before="400" w:after="200"/>
      </w:pPr>
      <w:r>
        <w:rPr>
          <w:b/>
          <w:bCs/>
          <w:color w:val="2E7D32"/>
        </w:rPr>
        <w:lastRenderedPageBreak/>
        <w:t>8. Attività di orientamento riferite al settore e all'indirizzo</w:t>
      </w:r>
    </w:p>
    <w:p w:rsidR="001C731F" w:rsidRDefault="009D6AEB">
      <w:pPr>
        <w:spacing w:after="150" w:line="300" w:lineRule="auto"/>
        <w:jc w:val="both"/>
      </w:pPr>
      <w:r>
        <w:t>Attività svolte nell'ambito del Dipartimento, distinte per anno: attività del biennio comune con finalità di orientamento alla scelta dell'indirizzo/articolazione al terzo anno, PCTO, stage, t</w:t>
      </w:r>
      <w:r>
        <w:t>irocini, incontri con il mondo del lavoro e delle professioni, orientamento in uscita.</w:t>
      </w:r>
    </w:p>
    <w:tbl>
      <w:tblPr>
        <w:tblStyle w:val="ab"/>
        <w:tblW w:w="9960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395"/>
        <w:gridCol w:w="2505"/>
        <w:gridCol w:w="6060"/>
      </w:tblGrid>
      <w:tr w:rsidR="001C731F">
        <w:trPr>
          <w:tblHeader/>
        </w:trPr>
        <w:tc>
          <w:tcPr>
            <w:tcW w:w="1395" w:type="dxa"/>
            <w:shd w:val="clear" w:color="auto" w:fill="2E7D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ANNO</w:t>
            </w:r>
          </w:p>
        </w:tc>
        <w:tc>
          <w:tcPr>
            <w:tcW w:w="2505" w:type="dxa"/>
            <w:shd w:val="clear" w:color="auto" w:fill="2E7D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DISCIPLINA/E</w:t>
            </w:r>
          </w:p>
        </w:tc>
        <w:tc>
          <w:tcPr>
            <w:tcW w:w="6060" w:type="dxa"/>
            <w:shd w:val="clear" w:color="auto" w:fill="2E7D3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DESCRIZIONE DELL'ATTIVITÀ</w:t>
            </w:r>
          </w:p>
        </w:tc>
      </w:tr>
      <w:tr w:rsidR="001C731F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</w:t>
            </w:r>
          </w:p>
        </w:tc>
        <w:tc>
          <w:tcPr>
            <w:tcW w:w="25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Accoglienza</w:t>
            </w:r>
          </w:p>
        </w:tc>
        <w:tc>
          <w:tcPr>
            <w:tcW w:w="60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Attività di orientamento e accoglienza</w:t>
            </w:r>
          </w:p>
        </w:tc>
      </w:tr>
      <w:tr w:rsidR="001C731F">
        <w:tc>
          <w:tcPr>
            <w:tcW w:w="1395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</w:t>
            </w:r>
          </w:p>
        </w:tc>
        <w:tc>
          <w:tcPr>
            <w:tcW w:w="2505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6060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Corso/Progetto di orientamento alla scelta dell'indirizzo</w:t>
            </w:r>
          </w:p>
        </w:tc>
      </w:tr>
      <w:tr w:rsidR="001C731F">
        <w:tc>
          <w:tcPr>
            <w:tcW w:w="139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III-IV</w:t>
            </w:r>
          </w:p>
        </w:tc>
        <w:tc>
          <w:tcPr>
            <w:tcW w:w="250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6060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PCTO, incontri con aziende/enti del settore, visite guidate</w:t>
            </w:r>
          </w:p>
        </w:tc>
      </w:tr>
      <w:tr w:rsidR="001C731F">
        <w:tc>
          <w:tcPr>
            <w:tcW w:w="1395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000000"/>
                <w:sz w:val="19"/>
                <w:szCs w:val="19"/>
              </w:rPr>
              <w:t>V</w:t>
            </w:r>
          </w:p>
        </w:tc>
        <w:tc>
          <w:tcPr>
            <w:tcW w:w="2505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  <w:tc>
          <w:tcPr>
            <w:tcW w:w="6060" w:type="dxa"/>
            <w:shd w:val="clear" w:color="auto" w:fill="E5F1E6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>Orientamento in uscita: università, ITS Academy, mondo del lavoro</w:t>
            </w:r>
          </w:p>
        </w:tc>
      </w:tr>
    </w:tbl>
    <w:p w:rsidR="001C731F" w:rsidRDefault="009D6AEB">
      <w:pPr>
        <w:sectPr w:rsidR="001C731F">
          <w:headerReference w:type="default" r:id="rId26"/>
          <w:footerReference w:type="default" r:id="rId27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B8860B"/>
        </w:pBdr>
        <w:spacing w:before="400" w:after="200"/>
      </w:pPr>
      <w:r>
        <w:rPr>
          <w:b/>
          <w:bCs/>
          <w:color w:val="B8860B"/>
        </w:rPr>
        <w:lastRenderedPageBreak/>
        <w:t>9. Sviluppo delle competenze non cognitive e trasversali (L. 22/2025)</w:t>
      </w:r>
    </w:p>
    <w:p w:rsidR="001C731F" w:rsidRDefault="009D6AEB">
      <w:pPr>
        <w:spacing w:after="150" w:line="300" w:lineRule="auto"/>
        <w:jc w:val="both"/>
      </w:pPr>
      <w:r>
        <w:t xml:space="preserve">Il Dipartimento individua le metodologie e le attività didattiche attraverso cui le discipline dell'Asse concorrono allo sviluppo delle competenze non cognitive degli studenti, ai sensi </w:t>
      </w:r>
      <w:r>
        <w:t>della Legge 19 febbraio 2025, n. 22.</w:t>
      </w:r>
    </w:p>
    <w:tbl>
      <w:tblPr>
        <w:tblStyle w:val="ac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700"/>
        <w:gridCol w:w="7215"/>
      </w:tblGrid>
      <w:tr w:rsidR="001C731F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Consapevolezza di sé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Autoregolazione (gestione di emozioni, tempo, stress)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Motivazione e resilienza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b/>
                <w:bCs/>
                <w:color w:val="FFFFFF"/>
                <w:sz w:val="19"/>
                <w:szCs w:val="19"/>
              </w:rPr>
              <w:t>Empatia e competenze relazionali</w:t>
            </w:r>
          </w:p>
        </w:tc>
        <w:tc>
          <w:tcPr>
            <w:tcW w:w="7215" w:type="dxa"/>
            <w:shd w:val="clear" w:color="auto" w:fill="F2F2F2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700" w:type="dxa"/>
            <w:shd w:val="clear" w:color="auto" w:fill="B8860B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Decision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</w:t>
            </w:r>
            <w:proofErr w:type="spellStart"/>
            <w:r>
              <w:rPr>
                <w:b/>
                <w:bCs/>
                <w:color w:val="FFFFFF"/>
                <w:sz w:val="19"/>
                <w:szCs w:val="19"/>
              </w:rPr>
              <w:t>making</w:t>
            </w:r>
            <w:proofErr w:type="spellEnd"/>
            <w:r>
              <w:rPr>
                <w:b/>
                <w:bCs/>
                <w:color w:val="FFFFFF"/>
                <w:sz w:val="19"/>
                <w:szCs w:val="19"/>
              </w:rPr>
              <w:t xml:space="preserve"> responsabile</w:t>
            </w:r>
          </w:p>
        </w:tc>
        <w:tc>
          <w:tcPr>
            <w:tcW w:w="7215" w:type="dxa"/>
            <w:shd w:val="clear" w:color="auto" w:fill="FFFFFF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r>
              <w:rPr>
                <w:color w:val="000000"/>
                <w:sz w:val="19"/>
                <w:szCs w:val="19"/>
              </w:rPr>
              <w:t xml:space="preserve"> </w:t>
            </w:r>
          </w:p>
        </w:tc>
      </w:tr>
    </w:tbl>
    <w:p w:rsidR="001C731F" w:rsidRDefault="009D6AEB">
      <w:pPr>
        <w:sectPr w:rsidR="001C731F">
          <w:headerReference w:type="default" r:id="rId28"/>
          <w:footerReference w:type="default" r:id="rId29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B23A2E"/>
        </w:pBdr>
        <w:spacing w:before="400" w:after="200"/>
      </w:pPr>
      <w:r>
        <w:rPr>
          <w:b/>
          <w:bCs/>
          <w:color w:val="B23A2E"/>
        </w:rPr>
        <w:lastRenderedPageBreak/>
        <w:t>10. Strumenti di valutazione</w:t>
      </w:r>
    </w:p>
    <w:p w:rsidR="001C731F" w:rsidRDefault="009D6AEB">
      <w:pPr>
        <w:spacing w:after="150" w:line="300" w:lineRule="auto"/>
        <w:jc w:val="both"/>
      </w:pPr>
      <w:r>
        <w:t xml:space="preserve">Test d'ingresso di Asse, prove interdisciplinari, verifiche al termine delle </w:t>
      </w:r>
      <w:proofErr w:type="spellStart"/>
      <w:r>
        <w:t>UdA</w:t>
      </w:r>
      <w:proofErr w:type="spellEnd"/>
      <w:r>
        <w:t>, prove di competenza, prove disciplinari, prodotti individuali o d</w:t>
      </w:r>
      <w:r>
        <w:t>i gruppo, prove esperte, altro.</w:t>
      </w:r>
    </w:p>
    <w:tbl>
      <w:tblPr>
        <w:tblStyle w:val="ad"/>
        <w:tblW w:w="9915" w:type="dxa"/>
        <w:tblInd w:w="0" w:type="dxa"/>
        <w:tblBorders>
          <w:top w:val="single" w:sz="6" w:space="0" w:color="B23A2E"/>
          <w:left w:val="single" w:sz="6" w:space="0" w:color="B23A2E"/>
          <w:bottom w:val="single" w:sz="6" w:space="0" w:color="B23A2E"/>
          <w:right w:val="single" w:sz="6" w:space="0" w:color="B23A2E"/>
          <w:insideH w:val="nil"/>
          <w:insideV w:val="nil"/>
        </w:tblBorders>
        <w:tblLayout w:type="fixed"/>
        <w:tblLook w:val="0000" w:firstRow="0" w:lastRow="0" w:firstColumn="0" w:lastColumn="0" w:noHBand="0" w:noVBand="0"/>
      </w:tblPr>
      <w:tblGrid>
        <w:gridCol w:w="9915"/>
      </w:tblGrid>
      <w:tr w:rsidR="001C731F" w:rsidTr="00B20DFC">
        <w:tc>
          <w:tcPr>
            <w:tcW w:w="9915" w:type="dxa"/>
            <w:shd w:val="clear" w:color="auto" w:fill="F2F2F2"/>
            <w:tcMar>
              <w:top w:w="150" w:type="dxa"/>
              <w:left w:w="150" w:type="dxa"/>
              <w:bottom w:w="150" w:type="dxa"/>
              <w:right w:w="150" w:type="dxa"/>
            </w:tcMar>
          </w:tcPr>
          <w:p w:rsidR="001C731F" w:rsidRDefault="009D6AEB">
            <w:r>
              <w:rPr>
                <w:b/>
                <w:bCs/>
                <w:color w:val="B23A2E"/>
                <w:sz w:val="19"/>
                <w:szCs w:val="19"/>
              </w:rPr>
              <w:t>✎</w:t>
            </w:r>
            <w:r>
              <w:rPr>
                <w:b/>
                <w:bCs/>
                <w:color w:val="B23A2E"/>
                <w:sz w:val="19"/>
                <w:szCs w:val="19"/>
              </w:rPr>
              <w:t xml:space="preserve"> </w:t>
            </w:r>
            <w:r w:rsidR="00B20DFC">
              <w:rPr>
                <w:b/>
                <w:bCs/>
                <w:color w:val="B23A2E"/>
                <w:sz w:val="19"/>
                <w:szCs w:val="19"/>
              </w:rPr>
              <w:t xml:space="preserve">  </w:t>
            </w:r>
            <w:r>
              <w:rPr>
                <w:b/>
                <w:bCs/>
                <w:color w:val="B23A2E"/>
                <w:sz w:val="19"/>
                <w:szCs w:val="19"/>
              </w:rPr>
              <w:t>SPAZIO DI LAVORO PER I DOCENTI/DIPARTIMENTI</w:t>
            </w:r>
          </w:p>
          <w:p w:rsidR="001C731F" w:rsidRDefault="009D6AEB">
            <w:pPr>
              <w:spacing w:before="60"/>
            </w:pPr>
            <w:r>
              <w:rPr>
                <w:i/>
                <w:iCs/>
                <w:color w:val="444444"/>
                <w:sz w:val="19"/>
                <w:szCs w:val="19"/>
              </w:rPr>
              <w:t>Descrivere gli strumenti di valutazione condivisi dal Dipartimento, specificando tempistiche (es. per periodo/quadrimestre) e modalità di somministrazione.</w:t>
            </w:r>
          </w:p>
        </w:tc>
      </w:tr>
    </w:tbl>
    <w:p w:rsidR="001C731F" w:rsidRDefault="009D6AEB">
      <w:pPr>
        <w:sectPr w:rsidR="001C731F">
          <w:headerReference w:type="default" r:id="rId30"/>
          <w:footerReference w:type="default" r:id="rId31"/>
          <w:pgSz w:w="11906" w:h="16838"/>
          <w:pgMar w:top="1000" w:right="1000" w:bottom="1000" w:left="1000" w:header="708" w:footer="708" w:gutter="0"/>
          <w:cols w:space="720"/>
        </w:sectPr>
      </w:pPr>
      <w:r>
        <w:br w:type="page"/>
      </w:r>
    </w:p>
    <w:p w:rsidR="001C731F" w:rsidRDefault="009D6AEB">
      <w:pPr>
        <w:pStyle w:val="Titolo1"/>
        <w:pBdr>
          <w:bottom w:val="single" w:sz="12" w:space="4" w:color="B23A2E"/>
        </w:pBdr>
        <w:spacing w:before="400" w:after="200"/>
      </w:pPr>
      <w:r>
        <w:rPr>
          <w:b/>
          <w:bCs/>
          <w:color w:val="B23A2E"/>
        </w:rPr>
        <w:lastRenderedPageBreak/>
        <w:t>11. Valutazione delle competenze acquisite (rubriche)</w:t>
      </w:r>
    </w:p>
    <w:p w:rsidR="001C731F" w:rsidRDefault="009D6AEB">
      <w:pPr>
        <w:spacing w:after="150" w:line="300" w:lineRule="auto"/>
        <w:jc w:val="both"/>
      </w:pPr>
      <w:r>
        <w:t>Indicatori e descrittori dei livelli di conseguimento delle competenze, da utilizzare per le prove di competenza e/o le va</w:t>
      </w:r>
      <w:r>
        <w:t>lutazioni finali. Compilare una rubrica per ciascuna materia dell'Asse.</w:t>
      </w:r>
    </w:p>
    <w:p w:rsidR="001C731F" w:rsidRDefault="009D6AEB">
      <w:pPr>
        <w:pStyle w:val="Titolo2"/>
        <w:spacing w:before="300" w:after="150"/>
      </w:pPr>
      <w:r>
        <w:rPr>
          <w:b/>
          <w:bCs/>
          <w:color w:val="B23A2E"/>
        </w:rPr>
        <w:t>MATERIA: ___________________________</w:t>
      </w:r>
    </w:p>
    <w:tbl>
      <w:tblPr>
        <w:tblStyle w:val="ae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100"/>
        <w:gridCol w:w="1695"/>
        <w:gridCol w:w="1695"/>
        <w:gridCol w:w="2325"/>
      </w:tblGrid>
      <w:tr w:rsidR="001C731F">
        <w:trPr>
          <w:tblHeader/>
        </w:trPr>
        <w:tc>
          <w:tcPr>
            <w:tcW w:w="21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 DI ASSE</w:t>
            </w:r>
          </w:p>
        </w:tc>
        <w:tc>
          <w:tcPr>
            <w:tcW w:w="21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INDICATORI</w:t>
            </w:r>
          </w:p>
        </w:tc>
        <w:tc>
          <w:tcPr>
            <w:tcW w:w="169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BASE</w:t>
            </w:r>
          </w:p>
        </w:tc>
        <w:tc>
          <w:tcPr>
            <w:tcW w:w="169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INTERMEDIO</w:t>
            </w:r>
          </w:p>
        </w:tc>
        <w:tc>
          <w:tcPr>
            <w:tcW w:w="232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AVANZATO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1C731F"/>
    <w:p w:rsidR="001C731F" w:rsidRDefault="009D6AEB">
      <w:pPr>
        <w:pStyle w:val="Titolo2"/>
        <w:spacing w:before="300" w:after="150"/>
      </w:pPr>
      <w:r>
        <w:rPr>
          <w:b/>
          <w:bCs/>
          <w:color w:val="B23A2E"/>
        </w:rPr>
        <w:t>MATERIA: ___________________________</w:t>
      </w:r>
    </w:p>
    <w:tbl>
      <w:tblPr>
        <w:tblStyle w:val="af"/>
        <w:tblW w:w="9915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2100"/>
        <w:gridCol w:w="2100"/>
        <w:gridCol w:w="1695"/>
        <w:gridCol w:w="1695"/>
        <w:gridCol w:w="2325"/>
      </w:tblGrid>
      <w:tr w:rsidR="001C731F">
        <w:trPr>
          <w:tblHeader/>
        </w:trPr>
        <w:tc>
          <w:tcPr>
            <w:tcW w:w="21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COMPETENZE DI ASSE</w:t>
            </w:r>
          </w:p>
        </w:tc>
        <w:tc>
          <w:tcPr>
            <w:tcW w:w="2100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INDICATORI</w:t>
            </w:r>
          </w:p>
        </w:tc>
        <w:tc>
          <w:tcPr>
            <w:tcW w:w="169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BASE</w:t>
            </w:r>
          </w:p>
        </w:tc>
        <w:tc>
          <w:tcPr>
            <w:tcW w:w="169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INTERMEDIO</w:t>
            </w:r>
          </w:p>
        </w:tc>
        <w:tc>
          <w:tcPr>
            <w:tcW w:w="2325" w:type="dxa"/>
            <w:shd w:val="clear" w:color="auto" w:fill="B23A2E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:rsidR="001C731F" w:rsidRDefault="009D6AEB">
            <w:pPr>
              <w:jc w:val="center"/>
            </w:pPr>
            <w:r>
              <w:rPr>
                <w:b/>
                <w:bCs/>
                <w:color w:val="FFFFFF"/>
                <w:sz w:val="19"/>
                <w:szCs w:val="19"/>
              </w:rPr>
              <w:t>AVANZATO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2F2F2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  <w:tr w:rsidR="001C731F"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100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169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  <w:tc>
          <w:tcPr>
            <w:tcW w:w="2325" w:type="dxa"/>
            <w:shd w:val="clear" w:color="auto" w:fill="FFFFFF"/>
            <w:tcMar>
              <w:top w:w="200" w:type="dxa"/>
              <w:left w:w="120" w:type="dxa"/>
              <w:bottom w:w="200" w:type="dxa"/>
              <w:right w:w="120" w:type="dxa"/>
            </w:tcMar>
          </w:tcPr>
          <w:p w:rsidR="001C731F" w:rsidRDefault="009D6AEB">
            <w:r>
              <w:rPr>
                <w:sz w:val="19"/>
                <w:szCs w:val="19"/>
              </w:rPr>
              <w:t xml:space="preserve"> </w:t>
            </w:r>
          </w:p>
        </w:tc>
      </w:tr>
    </w:tbl>
    <w:p w:rsidR="001C731F" w:rsidRDefault="009D6AEB">
      <w:pPr>
        <w:spacing w:before="400"/>
      </w:pPr>
      <w:r>
        <w:rPr>
          <w:i/>
          <w:iCs/>
          <w:color w:val="888888"/>
          <w:sz w:val="16"/>
          <w:szCs w:val="16"/>
        </w:rPr>
        <w:t>I.I.S. «Giovanni XXIII - S. Caterina - Amendola» · Programmazione di Dipartimento · Coordinata con il Curricolo Verticale d'Istituto</w:t>
      </w:r>
    </w:p>
    <w:sectPr w:rsidR="001C731F">
      <w:headerReference w:type="default" r:id="rId32"/>
      <w:footerReference w:type="default" r:id="rId33"/>
      <w:pgSz w:w="11906" w:h="16838"/>
      <w:pgMar w:top="1000" w:right="1000" w:bottom="1000" w:left="1000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D6AEB" w:rsidRDefault="009D6AEB">
      <w:r>
        <w:separator/>
      </w:r>
    </w:p>
  </w:endnote>
  <w:endnote w:type="continuationSeparator" w:id="0">
    <w:p w:rsidR="009D6AEB" w:rsidRDefault="009D6AE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F42F63AF-E114-45C6-9A3D-7D7C907045C4}"/>
    <w:embedBold r:id="rId2" w:fontKey="{D787F2B9-2D3E-4B24-9705-BEAFE3829F60}"/>
    <w:embedItalic r:id="rId3" w:fontKey="{7D998A09-561E-408E-8081-CCBB9D636401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auto"/>
    <w:pitch w:val="default"/>
    <w:embedItalic r:id="rId4" w:fontKey="{AB2514DF-BF33-408F-AE40-27F25F5EACAB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2080C1D6-EAA4-4EEB-BAB8-226F0DA858E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2</w:t>
    </w:r>
    <w:r>
      <w:rPr>
        <w:color w:val="999999"/>
        <w:sz w:val="16"/>
        <w:szCs w:val="16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3</w:t>
    </w:r>
    <w:r>
      <w:rPr>
        <w:color w:val="999999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4</w:t>
    </w:r>
    <w:r>
      <w:rPr>
        <w:color w:val="999999"/>
        <w:sz w:val="16"/>
        <w:szCs w:val="16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5</w:t>
    </w:r>
    <w:r>
      <w:rPr>
        <w:color w:val="999999"/>
        <w:sz w:val="16"/>
        <w:szCs w:val="16"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6</w:t>
    </w:r>
    <w:r>
      <w:rPr>
        <w:color w:val="999999"/>
        <w:sz w:val="16"/>
        <w:szCs w:val="16"/>
      </w:rPr>
      <w:fldChar w:fldCharType="end"/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7</w:t>
    </w:r>
    <w:r>
      <w:rPr>
        <w:color w:val="999999"/>
        <w:sz w:val="16"/>
        <w:szCs w:val="16"/>
      </w:rPr>
      <w:fldChar w:fldCharType="end"/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8</w:t>
    </w:r>
    <w:r>
      <w:rPr>
        <w:color w:val="999999"/>
        <w:sz w:val="16"/>
        <w:szCs w:val="16"/>
      </w:rPr>
      <w:fldChar w:fldCharType="end"/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9</w:t>
    </w:r>
    <w:r>
      <w:rPr>
        <w:color w:val="999999"/>
        <w:sz w:val="16"/>
        <w:szCs w:val="16"/>
      </w:rPr>
      <w:fldChar w:fldCharType="end"/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10</w:t>
    </w:r>
    <w:r>
      <w:rPr>
        <w:color w:val="999999"/>
        <w:sz w:val="16"/>
        <w:szCs w:val="16"/>
      </w:rPr>
      <w:fldChar w:fldCharType="end"/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11</w:t>
    </w:r>
    <w:r>
      <w:rPr>
        <w:color w:val="999999"/>
        <w:sz w:val="16"/>
        <w:szCs w:val="16"/>
      </w:rPr>
      <w:fldChar w:fldCharType="end"/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12</w:t>
    </w:r>
    <w:r>
      <w:rPr>
        <w:color w:val="999999"/>
        <w:sz w:val="16"/>
        <w:szCs w:val="16"/>
      </w:rPr>
      <w:fldChar w:fldCharType="end"/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13</w:t>
    </w:r>
    <w:r>
      <w:rPr>
        <w:color w:val="999999"/>
        <w:sz w:val="16"/>
        <w:szCs w:val="16"/>
      </w:rPr>
      <w:fldChar w:fldCharType="end"/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center"/>
    </w:pPr>
    <w:r>
      <w:rPr>
        <w:color w:val="999999"/>
        <w:sz w:val="16"/>
        <w:szCs w:val="16"/>
      </w:rPr>
      <w:t xml:space="preserve">Pag. </w:t>
    </w:r>
    <w:r>
      <w:rPr>
        <w:color w:val="999999"/>
        <w:sz w:val="16"/>
        <w:szCs w:val="16"/>
      </w:rPr>
      <w:fldChar w:fldCharType="begin"/>
    </w:r>
    <w:r>
      <w:rPr>
        <w:color w:val="999999"/>
        <w:sz w:val="16"/>
        <w:szCs w:val="16"/>
      </w:rPr>
      <w:instrText>PAGE</w:instrText>
    </w:r>
    <w:r w:rsidR="00B20DFC">
      <w:rPr>
        <w:color w:val="999999"/>
        <w:sz w:val="16"/>
        <w:szCs w:val="16"/>
      </w:rPr>
      <w:fldChar w:fldCharType="separate"/>
    </w:r>
    <w:r w:rsidR="00B20DFC">
      <w:rPr>
        <w:noProof/>
        <w:color w:val="999999"/>
        <w:sz w:val="16"/>
        <w:szCs w:val="16"/>
      </w:rPr>
      <w:t>14</w:t>
    </w:r>
    <w:r>
      <w:rPr>
        <w:color w:val="999999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D6AEB" w:rsidRDefault="009D6AEB">
      <w:r>
        <w:separator/>
      </w:r>
    </w:p>
  </w:footnote>
  <w:footnote w:type="continuationSeparator" w:id="0">
    <w:p w:rsidR="009D6AEB" w:rsidRDefault="009D6AE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header1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C731F" w:rsidRDefault="009D6AEB">
    <w:pPr>
      <w:jc w:val="right"/>
    </w:pPr>
    <w:r>
      <w:rPr>
        <w:color w:val="999999"/>
        <w:sz w:val="16"/>
        <w:szCs w:val="16"/>
      </w:rPr>
      <w:t>I.I.S. «Giovanni XXIII - S. Caterina - Amendola»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732740"/>
    <w:multiLevelType w:val="multilevel"/>
    <w:tmpl w:val="0EC28714"/>
    <w:lvl w:ilvl="0">
      <w:start w:val="1"/>
      <w:numFmt w:val="bullet"/>
      <w:lvlText w:val="•"/>
      <w:lvlJc w:val="left"/>
      <w:pPr>
        <w:ind w:left="420" w:hanging="260"/>
      </w:p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731F"/>
    <w:rsid w:val="001C731F"/>
    <w:rsid w:val="009D6AEB"/>
    <w:rsid w:val="00B20D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D9499E"/>
  <w15:docId w15:val="{668CA9EA-BD32-4D0B-895B-17C9257F87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1"/>
        <w:szCs w:val="21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rsid w:val="00B20DFC"/>
  </w:style>
  <w:style w:type="paragraph" w:styleId="Titolo1">
    <w:name w:val="heading 1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link w:val="Titolo2Carattere"/>
    <w:pPr>
      <w:pBdr>
        <w:top w:val="nil"/>
        <w:left w:val="nil"/>
        <w:bottom w:val="nil"/>
        <w:right w:val="nil"/>
        <w:between w:val="nil"/>
      </w:pBd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2"/>
    </w:pPr>
    <w:rPr>
      <w:color w:val="1F4D78"/>
      <w:sz w:val="24"/>
      <w:szCs w:val="24"/>
    </w:rPr>
  </w:style>
  <w:style w:type="paragraph" w:styleId="Titolo4">
    <w:name w:val="heading 4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4"/>
    </w:pPr>
    <w:rPr>
      <w:color w:val="2E74B5"/>
    </w:rPr>
  </w:style>
  <w:style w:type="paragraph" w:styleId="Titolo6">
    <w:name w:val="heading 6"/>
    <w:basedOn w:val="Normale"/>
    <w:next w:val="Normale"/>
    <w:pPr>
      <w:pBdr>
        <w:top w:val="nil"/>
        <w:left w:val="nil"/>
        <w:bottom w:val="nil"/>
        <w:right w:val="nil"/>
        <w:between w:val="nil"/>
      </w:pBd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pPr>
      <w:pBdr>
        <w:top w:val="nil"/>
        <w:left w:val="nil"/>
        <w:bottom w:val="nil"/>
        <w:right w:val="nil"/>
        <w:between w:val="nil"/>
      </w:pBdr>
    </w:pPr>
    <w:rPr>
      <w:color w:val="000000"/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  <w:style w:type="paragraph" w:styleId="Sottotitolo">
    <w:name w:val="Subtitle"/>
    <w:basedOn w:val="Normale"/>
    <w:next w:val="Normale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character" w:customStyle="1" w:styleId="Titolo2Carattere">
    <w:name w:val="Titolo 2 Carattere"/>
    <w:basedOn w:val="Carpredefinitoparagrafo"/>
    <w:link w:val="Titolo2"/>
    <w:rsid w:val="00B20DFC"/>
    <w:rPr>
      <w:color w:val="2E74B5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3.xml"/><Relationship Id="rId18" Type="http://schemas.openxmlformats.org/officeDocument/2006/relationships/header" Target="header6.xml"/><Relationship Id="rId26" Type="http://schemas.openxmlformats.org/officeDocument/2006/relationships/header" Target="header10.xml"/><Relationship Id="rId3" Type="http://schemas.openxmlformats.org/officeDocument/2006/relationships/styles" Target="styles.xml"/><Relationship Id="rId21" Type="http://schemas.openxmlformats.org/officeDocument/2006/relationships/footer" Target="footer7.xml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footer" Target="footer9.xml"/><Relationship Id="rId33" Type="http://schemas.openxmlformats.org/officeDocument/2006/relationships/footer" Target="footer13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header" Target="header7.xml"/><Relationship Id="rId29" Type="http://schemas.openxmlformats.org/officeDocument/2006/relationships/footer" Target="footer1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header" Target="header9.xml"/><Relationship Id="rId32" Type="http://schemas.openxmlformats.org/officeDocument/2006/relationships/header" Target="header13.xml"/><Relationship Id="rId5" Type="http://schemas.openxmlformats.org/officeDocument/2006/relationships/webSettings" Target="webSettings.xml"/><Relationship Id="rId15" Type="http://schemas.openxmlformats.org/officeDocument/2006/relationships/footer" Target="footer4.xml"/><Relationship Id="rId23" Type="http://schemas.openxmlformats.org/officeDocument/2006/relationships/footer" Target="footer8.xml"/><Relationship Id="rId28" Type="http://schemas.openxmlformats.org/officeDocument/2006/relationships/header" Target="header11.xml"/><Relationship Id="rId10" Type="http://schemas.openxmlformats.org/officeDocument/2006/relationships/header" Target="header2.xml"/><Relationship Id="rId19" Type="http://schemas.openxmlformats.org/officeDocument/2006/relationships/footer" Target="footer6.xml"/><Relationship Id="rId31" Type="http://schemas.openxmlformats.org/officeDocument/2006/relationships/footer" Target="footer1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header" Target="header4.xml"/><Relationship Id="rId22" Type="http://schemas.openxmlformats.org/officeDocument/2006/relationships/header" Target="header8.xml"/><Relationship Id="rId27" Type="http://schemas.openxmlformats.org/officeDocument/2006/relationships/footer" Target="footer10.xml"/><Relationship Id="rId30" Type="http://schemas.openxmlformats.org/officeDocument/2006/relationships/header" Target="header12.xml"/><Relationship Id="rId35" Type="http://schemas.openxmlformats.org/officeDocument/2006/relationships/theme" Target="theme/theme1.xml"/><Relationship Id="rId8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tGMPNyFp1RhTBqmUF//8JzIbQ4g==">CgMxLjA4AHIhMUpyNGJncHJ3MTFKZkdENDhiYy1tWFc4bmlqaDB0emhz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14</Pages>
  <Words>1304</Words>
  <Characters>7438</Characters>
  <Application>Microsoft Office Word</Application>
  <DocSecurity>0</DocSecurity>
  <Lines>61</Lines>
  <Paragraphs>17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Giovanni XXIII - S. Caterina - Amendola</dc:creator>
  <cp:lastModifiedBy>ROSANNA SABINI</cp:lastModifiedBy>
  <cp:revision>2</cp:revision>
  <dcterms:created xsi:type="dcterms:W3CDTF">2026-09-01T11:57:00Z</dcterms:created>
  <dcterms:modified xsi:type="dcterms:W3CDTF">2026-09-01T11:57:00Z</dcterms:modified>
</cp:coreProperties>
</file>